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企业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准营（餐饮）</w:t>
      </w:r>
      <w:r>
        <w:rPr>
          <w:rFonts w:hint="eastAsia" w:ascii="方正小标宋简体" w:eastAsia="方正小标宋简体"/>
          <w:sz w:val="44"/>
          <w:szCs w:val="44"/>
        </w:rPr>
        <w:t>“一件事一次办”一次性告知书</w:t>
      </w:r>
    </w:p>
    <w:p>
      <w:pPr>
        <w:spacing w:line="64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1.事项名称</w:t>
            </w:r>
          </w:p>
        </w:tc>
        <w:tc>
          <w:tcPr>
            <w:tcW w:w="6571" w:type="dxa"/>
            <w:vAlign w:val="center"/>
          </w:tcPr>
          <w:p>
            <w:pPr>
              <w:spacing w:line="640" w:lineRule="exact"/>
              <w:ind w:firstLine="940" w:firstLineChars="294"/>
              <w:jc w:val="left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企业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准营（餐饮）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1951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2"/>
              </w:rPr>
              <w:t>.申报条件</w:t>
            </w:r>
          </w:p>
        </w:tc>
        <w:tc>
          <w:tcPr>
            <w:tcW w:w="6571" w:type="dxa"/>
            <w:vAlign w:val="center"/>
          </w:tcPr>
          <w:p>
            <w:pPr>
              <w:spacing w:line="600" w:lineRule="exact"/>
              <w:ind w:firstLine="440" w:firstLineChars="200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办理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企业准营（餐饮）“一件事一次办”应具备以下条件：</w:t>
            </w:r>
          </w:p>
          <w:p>
            <w:pPr>
              <w:spacing w:line="600" w:lineRule="exact"/>
              <w:ind w:firstLine="440" w:firstLineChars="200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申请开办餐饮类企业应当依法取得营业执照；办理“设置大型户外广告及在城市建筑物、设施上悬挂、张贴宣传品审批</w:t>
            </w:r>
            <w:r>
              <w:rPr>
                <w:rFonts w:ascii="仿宋" w:hAnsi="仿宋" w:eastAsia="仿宋"/>
                <w:sz w:val="22"/>
                <w:szCs w:val="22"/>
              </w:rPr>
              <w:t>”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的，应依法取得设置户外广告场地使用权。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tLeast"/>
              <w:ind w:left="0" w:right="0" w:firstLine="420"/>
              <w:jc w:val="lef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1951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2"/>
              </w:rPr>
              <w:t>.申报材料</w:t>
            </w:r>
          </w:p>
        </w:tc>
        <w:tc>
          <w:tcPr>
            <w:tcW w:w="6571" w:type="dxa"/>
            <w:vAlign w:val="center"/>
          </w:tcPr>
          <w:p>
            <w:pPr>
              <w:pStyle w:val="14"/>
              <w:widowControl/>
              <w:numPr>
                <w:numId w:val="0"/>
              </w:numPr>
              <w:overflowPunct w:val="0"/>
              <w:adjustRightInd w:val="0"/>
              <w:snapToGrid w:val="0"/>
              <w:spacing w:line="260" w:lineRule="exact"/>
              <w:ind w:firstLine="44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《食品经营许可证申请书》</w:t>
            </w:r>
          </w:p>
          <w:p>
            <w:pPr>
              <w:pStyle w:val="14"/>
              <w:widowControl/>
              <w:numPr>
                <w:numId w:val="0"/>
              </w:numPr>
              <w:overflowPunct w:val="0"/>
              <w:adjustRightInd w:val="0"/>
              <w:snapToGrid w:val="0"/>
              <w:spacing w:line="260" w:lineRule="exact"/>
              <w:ind w:firstLine="44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营业执照</w:t>
            </w:r>
          </w:p>
          <w:p>
            <w:pPr>
              <w:pStyle w:val="14"/>
              <w:widowControl/>
              <w:overflowPunct w:val="0"/>
              <w:adjustRightInd w:val="0"/>
              <w:snapToGrid w:val="0"/>
              <w:spacing w:line="260" w:lineRule="exact"/>
              <w:ind w:firstLine="44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3.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与食品经营相适应的主要设备设施布局、操作流程</w:t>
            </w:r>
          </w:p>
          <w:p>
            <w:pPr>
              <w:pStyle w:val="14"/>
              <w:widowControl/>
              <w:numPr>
                <w:numId w:val="0"/>
              </w:numPr>
              <w:overflowPunct w:val="0"/>
              <w:adjustRightInd w:val="0"/>
              <w:snapToGrid w:val="0"/>
              <w:spacing w:line="260" w:lineRule="exact"/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4.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食品安全自查、从业人员健康管理、进货查验记录、食品安全事故处置等保证食品安全的规章制度</w:t>
            </w:r>
            <w:r>
              <w:rPr>
                <w:rFonts w:hint="eastAsia" w:ascii="仿宋" w:hAnsi="仿宋" w:eastAsia="仿宋" w:cs="仿宋"/>
                <w:szCs w:val="21"/>
              </w:rPr>
              <w:t>。</w:t>
            </w:r>
          </w:p>
          <w:p>
            <w:pPr>
              <w:pStyle w:val="14"/>
              <w:widowControl/>
              <w:numPr>
                <w:numId w:val="0"/>
              </w:numPr>
              <w:overflowPunct w:val="0"/>
              <w:adjustRightInd w:val="0"/>
              <w:snapToGrid w:val="0"/>
              <w:spacing w:line="260" w:lineRule="exact"/>
              <w:ind w:firstLine="440" w:firstLineChars="200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.设置大型户外广告及在城市建筑物、设施上悬挂、张贴宣传品申请表（写明申请单位、设置位置、设置形式、设置规格、材质）</w:t>
            </w:r>
          </w:p>
          <w:p>
            <w:pPr>
              <w:pStyle w:val="14"/>
              <w:widowControl/>
              <w:numPr>
                <w:numId w:val="0"/>
              </w:numPr>
              <w:overflowPunct w:val="0"/>
              <w:adjustRightInd w:val="0"/>
              <w:snapToGrid w:val="0"/>
              <w:spacing w:line="260" w:lineRule="exact"/>
              <w:ind w:firstLine="440" w:firstLineChars="200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.设置场地、建构筑物、设施等的权属证明材料（如是租赁场地、建构筑物、设施等设置的，需要提供产权人同意设置的证明材料）</w:t>
            </w:r>
          </w:p>
          <w:p>
            <w:pPr>
              <w:pStyle w:val="14"/>
              <w:widowControl/>
              <w:numPr>
                <w:numId w:val="0"/>
              </w:numPr>
              <w:overflowPunct w:val="0"/>
              <w:adjustRightInd w:val="0"/>
              <w:snapToGrid w:val="0"/>
              <w:spacing w:line="260" w:lineRule="exact"/>
              <w:ind w:firstLine="440" w:firstLineChars="200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.设置户外广告设施的，提供制作、安装、使用维护的安全技术规范和措施（户外广告设施合格文件、施工单位安全资质文件、安全维护措施文件、施工合同、项目经理人和安全员证明文件）。悬挂、张贴宣传品的，提供安全承诺书，内容应包含施工、使用的安全措施。</w:t>
            </w:r>
          </w:p>
          <w:p>
            <w:pPr>
              <w:pStyle w:val="14"/>
              <w:widowControl/>
              <w:numPr>
                <w:numId w:val="0"/>
              </w:numPr>
              <w:overflowPunct w:val="0"/>
              <w:adjustRightInd w:val="0"/>
              <w:snapToGrid w:val="0"/>
              <w:spacing w:line="260" w:lineRule="exact"/>
              <w:ind w:firstLine="440" w:firstLineChars="200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.户外广告设施或者悬挂张贴宣传品的有关设计文件。（广告实景效果彩图、广告画面效果彩图及广告具体位置平面图）</w:t>
            </w:r>
          </w:p>
          <w:p>
            <w:pPr>
              <w:pStyle w:val="14"/>
              <w:widowControl/>
              <w:numPr>
                <w:numId w:val="0"/>
              </w:numPr>
              <w:overflowPunct w:val="0"/>
              <w:adjustRightInd w:val="0"/>
              <w:snapToGrid w:val="0"/>
              <w:spacing w:line="260" w:lineRule="exact"/>
              <w:ind w:firstLine="440" w:firstLineChars="200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.授权委托书及身份证复印件</w:t>
            </w:r>
          </w:p>
          <w:p>
            <w:pPr>
              <w:pStyle w:val="14"/>
              <w:widowControl/>
              <w:numPr>
                <w:numId w:val="0"/>
              </w:numPr>
              <w:overflowPunct w:val="0"/>
              <w:adjustRightInd w:val="0"/>
              <w:snapToGrid w:val="0"/>
              <w:spacing w:line="260" w:lineRule="exact"/>
              <w:ind w:firstLine="440" w:firstLineChars="200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.公众聚集场所投入使用、营业前消防安全告知承诺书或者消防安全检查申报表</w:t>
            </w:r>
          </w:p>
          <w:p>
            <w:pPr>
              <w:pStyle w:val="14"/>
              <w:widowControl/>
              <w:numPr>
                <w:numId w:val="0"/>
              </w:numPr>
              <w:overflowPunct w:val="0"/>
              <w:adjustRightInd w:val="0"/>
              <w:snapToGrid w:val="0"/>
              <w:spacing w:line="260" w:lineRule="exact"/>
              <w:ind w:firstLine="440" w:firstLineChars="200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.消防安全制度、灭火和应急疏散预案</w:t>
            </w:r>
          </w:p>
          <w:p>
            <w:pPr>
              <w:pStyle w:val="14"/>
              <w:widowControl/>
              <w:numPr>
                <w:numId w:val="0"/>
              </w:numPr>
              <w:overflowPunct w:val="0"/>
              <w:adjustRightInd w:val="0"/>
              <w:snapToGrid w:val="0"/>
              <w:spacing w:line="260" w:lineRule="exact"/>
              <w:ind w:firstLine="440" w:firstLineChars="200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.场所平面布置图、场所消防设施平面图</w:t>
            </w:r>
          </w:p>
          <w:p>
            <w:pPr>
              <w:pStyle w:val="14"/>
              <w:widowControl/>
              <w:numPr>
                <w:numId w:val="0"/>
              </w:numPr>
              <w:overflowPunct w:val="0"/>
              <w:adjustRightInd w:val="0"/>
              <w:snapToGrid w:val="0"/>
              <w:spacing w:line="260" w:lineRule="exact"/>
              <w:ind w:firstLine="440" w:firstLineChars="200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.法律、行政法规规定的其他材料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2"/>
              </w:rPr>
              <w:t>.办理流程</w:t>
            </w:r>
          </w:p>
        </w:tc>
        <w:tc>
          <w:tcPr>
            <w:tcW w:w="6571" w:type="dxa"/>
            <w:vAlign w:val="center"/>
          </w:tcPr>
          <w:p>
            <w:pPr>
              <w:spacing w:line="64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受理—审查—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现场核查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-</w:t>
            </w:r>
            <w:r>
              <w:rPr>
                <w:rFonts w:hint="eastAsia" w:ascii="仿宋_GB2312" w:eastAsia="仿宋_GB2312"/>
                <w:sz w:val="22"/>
              </w:rPr>
              <w:t>决定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2"/>
              </w:rPr>
              <w:t>.办理地址</w:t>
            </w:r>
          </w:p>
        </w:tc>
        <w:tc>
          <w:tcPr>
            <w:tcW w:w="6571" w:type="dxa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线上办理地址：河北政务服务网——企业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准营（餐饮）</w:t>
            </w:r>
            <w:r>
              <w:rPr>
                <w:rFonts w:hint="eastAsia" w:ascii="仿宋_GB2312" w:eastAsia="仿宋_GB2312"/>
                <w:sz w:val="22"/>
              </w:rPr>
              <w:t>“一件事一次办”</w:t>
            </w:r>
          </w:p>
          <w:p>
            <w:pPr>
              <w:pStyle w:val="9"/>
              <w:ind w:firstLine="480"/>
              <w:rPr>
                <w:rFonts w:eastAsia="仿宋_GB2312"/>
              </w:rPr>
            </w:pPr>
            <w:r>
              <w:rPr>
                <w:rFonts w:hint="eastAsia" w:cs="仿宋"/>
                <w:sz w:val="24"/>
                <w:szCs w:val="24"/>
              </w:rPr>
              <w:t>（</w:t>
            </w:r>
            <w:r>
              <w:rPr>
                <w:rFonts w:cs="仿宋"/>
                <w:sz w:val="24"/>
                <w:szCs w:val="24"/>
              </w:rPr>
              <w:t>http://www.hbzwfw.gov.cn/</w:t>
            </w:r>
            <w:r>
              <w:rPr>
                <w:rFonts w:hint="eastAsia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951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6571" w:type="dxa"/>
            <w:tcBorders>
              <w:top w:val="single" w:color="auto" w:sz="4" w:space="0"/>
            </w:tcBorders>
            <w:vAlign w:val="center"/>
          </w:tcPr>
          <w:p>
            <w:pPr>
              <w:pStyle w:val="12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线下办理地址：霸州市益津南路330号行政审批大厅二楼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22"/>
              </w:rPr>
              <w:t>号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一件事一次办窗口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2"/>
              </w:rPr>
              <w:t>.收费标准</w:t>
            </w:r>
          </w:p>
        </w:tc>
        <w:tc>
          <w:tcPr>
            <w:tcW w:w="6571" w:type="dxa"/>
            <w:vAlign w:val="center"/>
          </w:tcPr>
          <w:p>
            <w:pPr>
              <w:spacing w:line="64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不收费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2"/>
              </w:rPr>
              <w:t>.办结时限</w:t>
            </w:r>
          </w:p>
        </w:tc>
        <w:tc>
          <w:tcPr>
            <w:tcW w:w="6571" w:type="dxa"/>
            <w:vAlign w:val="center"/>
          </w:tcPr>
          <w:p>
            <w:pPr>
              <w:pStyle w:val="12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承诺：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2"/>
              </w:rPr>
              <w:t>个工作小时</w:t>
            </w:r>
          </w:p>
          <w:p>
            <w:pPr>
              <w:pStyle w:val="12"/>
            </w:pPr>
            <w:r>
              <w:rPr>
                <w:rFonts w:hint="eastAsia" w:ascii="仿宋_GB2312" w:eastAsia="仿宋_GB2312"/>
                <w:sz w:val="22"/>
              </w:rPr>
              <w:t>（注：办理时限不包括前置审批事项办理时限、中介机构办理时限或因个人原因延误的时限。）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2"/>
              </w:rPr>
              <w:t>.咨询电话</w:t>
            </w:r>
          </w:p>
        </w:tc>
        <w:tc>
          <w:tcPr>
            <w:tcW w:w="6571" w:type="dxa"/>
            <w:vAlign w:val="center"/>
          </w:tcPr>
          <w:p>
            <w:pPr>
              <w:spacing w:line="640" w:lineRule="exact"/>
              <w:jc w:val="left"/>
              <w:rPr>
                <w:rFonts w:hint="default" w:ascii="仿宋_GB2312" w:eastAsia="仿宋_GB2312"/>
                <w:sz w:val="22"/>
                <w:lang w:val="en-US" w:eastAsia="zh-CN"/>
              </w:rPr>
            </w:pPr>
            <w:r>
              <w:rPr>
                <w:rFonts w:ascii="仿宋_GB2312" w:eastAsia="仿宋_GB2312"/>
                <w:sz w:val="22"/>
              </w:rPr>
              <w:t>0316-72858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16</w:t>
            </w:r>
          </w:p>
        </w:tc>
      </w:tr>
    </w:tbl>
    <w:p>
      <w:pPr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kyNmE0MmRiODg4ODQ1NjU2ZjZiMDA4YjI0MGFiODYifQ=="/>
  </w:docVars>
  <w:rsids>
    <w:rsidRoot w:val="00F221FF"/>
    <w:rsid w:val="00000199"/>
    <w:rsid w:val="002259B9"/>
    <w:rsid w:val="002A4F17"/>
    <w:rsid w:val="002A52E2"/>
    <w:rsid w:val="002B13DA"/>
    <w:rsid w:val="002B41D8"/>
    <w:rsid w:val="003A3C00"/>
    <w:rsid w:val="003E40A0"/>
    <w:rsid w:val="00440EBE"/>
    <w:rsid w:val="004B2FE6"/>
    <w:rsid w:val="00537EB5"/>
    <w:rsid w:val="005610F4"/>
    <w:rsid w:val="005D4665"/>
    <w:rsid w:val="005E03FD"/>
    <w:rsid w:val="0062260A"/>
    <w:rsid w:val="00637FC3"/>
    <w:rsid w:val="006D2875"/>
    <w:rsid w:val="006F3C54"/>
    <w:rsid w:val="00700300"/>
    <w:rsid w:val="007C5303"/>
    <w:rsid w:val="007D160B"/>
    <w:rsid w:val="007E35AE"/>
    <w:rsid w:val="008559CC"/>
    <w:rsid w:val="0086537D"/>
    <w:rsid w:val="00894A13"/>
    <w:rsid w:val="00931BA7"/>
    <w:rsid w:val="00A2147B"/>
    <w:rsid w:val="00A91A44"/>
    <w:rsid w:val="00AF02D6"/>
    <w:rsid w:val="00AF17C5"/>
    <w:rsid w:val="00C415D3"/>
    <w:rsid w:val="00CB6192"/>
    <w:rsid w:val="00D46E93"/>
    <w:rsid w:val="00E07C92"/>
    <w:rsid w:val="00E11739"/>
    <w:rsid w:val="00E34886"/>
    <w:rsid w:val="00E400D8"/>
    <w:rsid w:val="00E70B12"/>
    <w:rsid w:val="00F221FF"/>
    <w:rsid w:val="00F33512"/>
    <w:rsid w:val="00FB7F06"/>
    <w:rsid w:val="12D007EF"/>
    <w:rsid w:val="14796932"/>
    <w:rsid w:val="1A515A33"/>
    <w:rsid w:val="5A091740"/>
    <w:rsid w:val="5A795DF3"/>
    <w:rsid w:val="77C57D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paragraph" w:customStyle="1" w:styleId="14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144</Words>
  <Characters>824</Characters>
  <Lines>6</Lines>
  <Paragraphs>1</Paragraphs>
  <TotalTime>2</TotalTime>
  <ScaleCrop>false</ScaleCrop>
  <LinksUpToDate>false</LinksUpToDate>
  <CharactersWithSpaces>967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2022-09-23T01:53:00Z</dcterms:created>
  <dc:creator>admin</dc:creator>
  <cp:lastModifiedBy>cpbg</cp:lastModifiedBy>
  <cp:lastPrinted>2012-12-31T16:37:00Z</cp:lastPrinted>
  <dcterms:modified xsi:type="dcterms:W3CDTF">2023-11-29T07:04:38Z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E38B3B01D20A4E22B1DFAB60B39FACEF</vt:lpwstr>
  </property>
</Properties>
</file>